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55"/>
        <w:tblW w:w="10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366"/>
        <w:gridCol w:w="1255"/>
        <w:gridCol w:w="1240"/>
        <w:gridCol w:w="3200"/>
        <w:gridCol w:w="1321"/>
        <w:gridCol w:w="1113"/>
      </w:tblGrid>
      <w:tr w:rsidR="0057387C" w:rsidRPr="00806F84" w14:paraId="557AFEBC" w14:textId="77777777" w:rsidTr="00CA7B07">
        <w:trPr>
          <w:trHeight w:val="7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5050"/>
            <w:noWrap/>
            <w:vAlign w:val="center"/>
            <w:hideMark/>
          </w:tcPr>
          <w:p w14:paraId="5EA0101B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KIT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D96CB27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GENERACION (</w:t>
            </w:r>
            <w:proofErr w:type="spellStart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Kwh</w:t>
            </w:r>
            <w:proofErr w:type="spellEnd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/día)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vAlign w:val="center"/>
          </w:tcPr>
          <w:p w14:paraId="5CFC6DDC" w14:textId="77777777" w:rsidR="0057387C" w:rsidRDefault="0057387C" w:rsidP="00CA7B07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4B74D" wp14:editId="7F98C15D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18415</wp:posOffset>
                      </wp:positionV>
                      <wp:extent cx="0" cy="657225"/>
                      <wp:effectExtent l="0" t="0" r="38100" b="9525"/>
                      <wp:wrapNone/>
                      <wp:docPr id="800925507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8006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1.45pt" to="63.9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IOoAEAAJEDAAAOAAAAZHJzL2Uyb0RvYy54bWysU8tu2zAQvAfIPxC815IN5AHBcg4J2kvQ&#10;BnndGWppESG5BMla8t9nSdlKkbZAUeRC8LEzuzO7XF+N1rAdhKjRtXy5qDkDJ7HTbtvyp8evXy45&#10;i0m4Thh00PI9RH61OT1ZD76BFfZoOgiMSFxsBt/yPiXfVFWUPVgRF+jB0aPCYEWiY9hWXRADsVtT&#10;rer6vBowdD6ghBjp9mZ65JvCrxTI9EOpCImZllNtqayhrC95rTZr0WyD8L2WhzLEf1RhhXaUdKa6&#10;EUmwn0H/RmW1DBhRpYVEW6FSWkLRQGqW9Qc1D73wULSQOdHPNsXPo5Xfd9fuLpANg49N9HchqxhV&#10;sEwZ7Z+pp0UXVcrGYtt+tg3GxOR0Ken2/OxitTrLjlYTQ2byIaZvgJblTcuNdlmQaMTuNqYp9BhC&#10;uPcayi7tDeRg4+5BMd1RrqmaMh5wbQLbCWps97o8pC2RGaK0MTOoLin/CjrEZhiUkflX4BxdMqJL&#10;M9Bqh+FPWdN4LFVN8UfVk9Ys+wW7felIsYP6Xgw9zGgerF/PBf7+kzZvAAAA//8DAFBLAwQUAAYA&#10;CAAAACEANpCLQtoAAAAJAQAADwAAAGRycy9kb3ducmV2LnhtbEyPQW/CMAyF75P4D5EncRvJqlG2&#10;0hQxJLTzYBduaeO1FY1TmgDdv5/ZZZzsp/f0/Dlfja4TFxxC60nD80yBQKq8banW8LXfPr2CCNGQ&#10;NZ0n1PCDAVbF5CE3mfVX+sTLLtaCSyhkRkMTY59JGaoGnQkz3yOx9+0HZyLLoZZ2MFcud51MlEql&#10;My3xhcb0uGmwOu7OTsP+w6mxjO0G6bRQ68P7PKXDXOvp47hegog4xv8w3PAZHQpmKv2ZbBAd62Tx&#10;xlENCY+b/6dLXlT6ArLI5f0HxS8AAAD//wMAUEsBAi0AFAAGAAgAAAAhALaDOJL+AAAA4QEAABMA&#10;AAAAAAAAAAAAAAAAAAAAAFtDb250ZW50X1R5cGVzXS54bWxQSwECLQAUAAYACAAAACEAOP0h/9YA&#10;AACUAQAACwAAAAAAAAAAAAAAAAAvAQAAX3JlbHMvLnJlbHNQSwECLQAUAAYACAAAACEANFtSDqAB&#10;AACRAwAADgAAAAAAAAAAAAAAAAAuAgAAZHJzL2Uyb0RvYy54bWxQSwECLQAUAAYACAAAACEANpCL&#10;Q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color w:val="FFFFFF"/>
                <w:lang w:eastAsia="es-AR"/>
              </w:rPr>
              <w:t>GENERACION</w:t>
            </w:r>
          </w:p>
          <w:p w14:paraId="5B0F70D4" w14:textId="700B6981" w:rsidR="0057387C" w:rsidRPr="00806F84" w:rsidRDefault="0057387C" w:rsidP="00CA7B07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>
              <w:rPr>
                <w:rFonts w:ascii="Calibri" w:hAnsi="Calibri"/>
                <w:b/>
                <w:bCs/>
                <w:color w:val="FFFFFF"/>
                <w:lang w:eastAsia="es-AR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lang w:eastAsia="es-AR"/>
              </w:rPr>
              <w:t>K</w:t>
            </w:r>
            <w:r w:rsidR="00CA7B07">
              <w:rPr>
                <w:rFonts w:ascii="Calibri" w:hAnsi="Calibri"/>
                <w:b/>
                <w:bCs/>
                <w:color w:val="FFFFFF"/>
                <w:lang w:eastAsia="es-AR"/>
              </w:rPr>
              <w:t>wh</w:t>
            </w:r>
            <w:proofErr w:type="spellEnd"/>
            <w:r w:rsidR="00CA7B07">
              <w:rPr>
                <w:rFonts w:ascii="Calibri" w:hAnsi="Calibri"/>
                <w:b/>
                <w:bCs/>
                <w:color w:val="FFFFFF"/>
                <w:lang w:eastAsia="es-AR"/>
              </w:rPr>
              <w:t>/mes</w:t>
            </w:r>
            <w:r>
              <w:rPr>
                <w:rFonts w:ascii="Calibri" w:hAnsi="Calibri"/>
                <w:b/>
                <w:bCs/>
                <w:color w:val="FFFFFF"/>
                <w:lang w:eastAsia="es-AR"/>
              </w:rPr>
              <w:t>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A686208" w14:textId="6E002786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ALMAC. BATERIAS (</w:t>
            </w:r>
            <w:proofErr w:type="spellStart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Kwh</w:t>
            </w:r>
            <w:proofErr w:type="spellEnd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)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1185D820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DESCRIPCION DE PRODUCTO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6C109FB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proofErr w:type="gramStart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POTENCIA  /</w:t>
            </w:r>
            <w:proofErr w:type="gramEnd"/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 xml:space="preserve">CAPACIDAD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5050"/>
            <w:noWrap/>
            <w:vAlign w:val="center"/>
            <w:hideMark/>
          </w:tcPr>
          <w:p w14:paraId="46A8D187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color w:val="FFFFFF"/>
                <w:lang w:eastAsia="es-AR"/>
              </w:rPr>
            </w:pPr>
            <w:r w:rsidRPr="00806F84">
              <w:rPr>
                <w:rFonts w:ascii="Calibri" w:hAnsi="Calibri"/>
                <w:b/>
                <w:bCs/>
                <w:color w:val="FFFFFF"/>
                <w:lang w:eastAsia="es-AR"/>
              </w:rPr>
              <w:t>CANTIDAD</w:t>
            </w:r>
          </w:p>
        </w:tc>
      </w:tr>
      <w:tr w:rsidR="0057387C" w:rsidRPr="00806F84" w14:paraId="0031419D" w14:textId="77777777" w:rsidTr="00CA7B07">
        <w:trPr>
          <w:trHeight w:val="454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234" w14:textId="33903CC5" w:rsidR="0057387C" w:rsidRPr="00F64BD7" w:rsidRDefault="0057387C" w:rsidP="002C573B">
            <w:pPr>
              <w:jc w:val="center"/>
              <w:rPr>
                <w:rFonts w:ascii="Calibri" w:hAnsi="Calibri"/>
                <w:b/>
                <w:bCs/>
                <w:color w:val="000000"/>
                <w:sz w:val="56"/>
                <w:szCs w:val="56"/>
                <w:lang w:eastAsia="es-AR"/>
              </w:rPr>
            </w:pPr>
            <w:r w:rsidRPr="00F64BD7">
              <w:rPr>
                <w:rFonts w:ascii="Calibri" w:hAnsi="Calibri"/>
                <w:b/>
                <w:bCs/>
                <w:color w:val="000000"/>
                <w:sz w:val="56"/>
                <w:szCs w:val="56"/>
                <w:lang w:eastAsia="es-AR"/>
              </w:rPr>
              <w:t>CB2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81E8" w14:textId="53551CDE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  <w:t>0.4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CDAC80" w14:textId="77777777" w:rsidR="0057387C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  <w:p w14:paraId="2E5F70DC" w14:textId="77777777" w:rsidR="0057387C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  <w:p w14:paraId="1E7970E8" w14:textId="77777777" w:rsidR="0057387C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  <w:p w14:paraId="33ED249C" w14:textId="7DFE0A9C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  <w:t>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5495" w14:textId="3969184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  <w:t>0.7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ECA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Panel solar 12</w:t>
            </w: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V</w:t>
            </w: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 xml:space="preserve"> policristalino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69DF" w14:textId="5B19DA67" w:rsidR="0057387C" w:rsidRPr="00806F84" w:rsidRDefault="008F2F29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100</w:t>
            </w:r>
            <w:r w:rsidR="0057387C"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7C95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1</w:t>
            </w:r>
          </w:p>
        </w:tc>
      </w:tr>
      <w:tr w:rsidR="0057387C" w:rsidRPr="00806F84" w14:paraId="0F3D79CB" w14:textId="77777777" w:rsidTr="00CA7B07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EE392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D5971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D2097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800D8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3CF5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Juego de conectores MC4 simple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385A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EBB20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1</w:t>
            </w:r>
          </w:p>
        </w:tc>
      </w:tr>
      <w:tr w:rsidR="0057387C" w:rsidRPr="00806F84" w14:paraId="587B125D" w14:textId="77777777" w:rsidTr="00CA7B07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618F1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7B83C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91BE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AE57E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CBFC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Regulador PWM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D08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10A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19C3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 w:rsidRPr="00806F84">
              <w:rPr>
                <w:rFonts w:ascii="Calibri" w:hAnsi="Calibri"/>
                <w:i/>
                <w:iCs/>
                <w:color w:val="000000"/>
                <w:lang w:eastAsia="es-AR"/>
              </w:rPr>
              <w:t>1</w:t>
            </w:r>
          </w:p>
        </w:tc>
      </w:tr>
      <w:tr w:rsidR="0057387C" w:rsidRPr="00806F84" w14:paraId="4A5082D4" w14:textId="77777777" w:rsidTr="00CA7B07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C5311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B63BB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DCB62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04F42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7D1B" w14:textId="0629ED04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Bateria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 xml:space="preserve"> AGM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3E77" w14:textId="610EC7CB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55Ah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23EA" w14:textId="0A345045" w:rsidR="0057387C" w:rsidRPr="00806F84" w:rsidRDefault="0057387C" w:rsidP="002C573B">
            <w:pPr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 xml:space="preserve">         1</w:t>
            </w:r>
          </w:p>
        </w:tc>
      </w:tr>
      <w:tr w:rsidR="0057387C" w:rsidRPr="00806F84" w14:paraId="58850598" w14:textId="77777777" w:rsidTr="00CA7B07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7C90C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89684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A338E6" w14:textId="77777777" w:rsidR="0057387C" w:rsidRPr="00806F84" w:rsidRDefault="0057387C" w:rsidP="002C573B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A7519" w14:textId="77777777" w:rsidR="0057387C" w:rsidRPr="00806F84" w:rsidRDefault="0057387C" w:rsidP="002C573B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s-A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F3A1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67D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5C50B" w14:textId="77777777" w:rsidR="0057387C" w:rsidRPr="00806F84" w:rsidRDefault="0057387C" w:rsidP="002C573B">
            <w:pPr>
              <w:jc w:val="center"/>
              <w:rPr>
                <w:rFonts w:ascii="Calibri" w:hAnsi="Calibri"/>
                <w:i/>
                <w:iCs/>
                <w:color w:val="000000"/>
                <w:lang w:eastAsia="es-AR"/>
              </w:rPr>
            </w:pPr>
            <w:r>
              <w:rPr>
                <w:rFonts w:ascii="Calibri" w:hAnsi="Calibri"/>
                <w:i/>
                <w:iCs/>
                <w:color w:val="000000"/>
                <w:lang w:eastAsia="es-AR"/>
              </w:rPr>
              <w:t>-</w:t>
            </w:r>
          </w:p>
        </w:tc>
      </w:tr>
    </w:tbl>
    <w:p w14:paraId="023486D1" w14:textId="77777777" w:rsidR="0057387C" w:rsidRDefault="0057387C" w:rsidP="0057387C"/>
    <w:p w14:paraId="7E2EB315" w14:textId="7B1569DD" w:rsidR="00A1199B" w:rsidRDefault="00A1199B"/>
    <w:p w14:paraId="7F8B2B35" w14:textId="19058E10" w:rsidR="008F2F29" w:rsidRDefault="008F2F29"/>
    <w:p w14:paraId="5E59FD1B" w14:textId="77777777" w:rsidR="008F2F29" w:rsidRDefault="008F2F29" w:rsidP="008F2F29"/>
    <w:p w14:paraId="3D4FD94A" w14:textId="5A7D1D99" w:rsidR="008F2F29" w:rsidRDefault="008F2F29" w:rsidP="008F2F29">
      <w:pPr>
        <w:rPr>
          <w:rFonts w:ascii="Arial" w:hAnsi="Arial"/>
          <w:i/>
        </w:rPr>
      </w:pPr>
    </w:p>
    <w:p w14:paraId="3B4FB59D" w14:textId="0CE54DBA" w:rsidR="008F2F29" w:rsidRDefault="00181AD7" w:rsidP="008F2F29">
      <w:pPr>
        <w:rPr>
          <w:rFonts w:ascii="Arial" w:hAnsi="Arial"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9BB35" wp14:editId="6236ACE2">
            <wp:simplePos x="0" y="0"/>
            <wp:positionH relativeFrom="margin">
              <wp:posOffset>4634691</wp:posOffset>
            </wp:positionH>
            <wp:positionV relativeFrom="margin">
              <wp:posOffset>2557564</wp:posOffset>
            </wp:positionV>
            <wp:extent cx="1435735" cy="2693035"/>
            <wp:effectExtent l="171450" t="95250" r="183515" b="88265"/>
            <wp:wrapSquare wrapText="bothSides"/>
            <wp:docPr id="135392529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52841">
                      <a:off x="0" y="0"/>
                      <a:ext cx="143573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717AE" w14:textId="77777777" w:rsidR="008F2F29" w:rsidRPr="008D70A3" w:rsidRDefault="008F2F29" w:rsidP="008F2F29">
      <w:pPr>
        <w:rPr>
          <w:rFonts w:ascii="Arial" w:hAnsi="Arial"/>
          <w:b/>
          <w:i/>
          <w:u w:val="single"/>
          <w:lang w:val="pt-BR"/>
        </w:rPr>
      </w:pPr>
      <w:r w:rsidRPr="008D70A3">
        <w:rPr>
          <w:rFonts w:ascii="Arial" w:hAnsi="Arial"/>
          <w:b/>
          <w:i/>
          <w:u w:val="single"/>
          <w:lang w:val="pt-BR"/>
        </w:rPr>
        <w:t xml:space="preserve">PANELES SOLARES 12V POLICRISTALINOS </w:t>
      </w:r>
    </w:p>
    <w:p w14:paraId="515471A2" w14:textId="77777777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 xml:space="preserve">-Paneles policristalinos de primera calidad clase A, fabricados con la última tecnología, logrando una muy </w:t>
      </w:r>
      <w:r w:rsidRPr="00F75063">
        <w:rPr>
          <w:rFonts w:ascii="Arial" w:hAnsi="Arial"/>
          <w:i/>
        </w:rPr>
        <w:t>buena</w:t>
      </w:r>
      <w:r w:rsidRPr="008D70A3">
        <w:rPr>
          <w:rFonts w:ascii="Arial" w:hAnsi="Arial"/>
          <w:i/>
        </w:rPr>
        <w:t xml:space="preserve"> generación aún en condiciones de baja irradiación solar.</w:t>
      </w:r>
      <w:r w:rsidRPr="00717BB2">
        <w:rPr>
          <w:rFonts w:ascii="Arial" w:hAnsi="Arial"/>
          <w:i/>
        </w:rPr>
        <w:t xml:space="preserve"> </w:t>
      </w:r>
    </w:p>
    <w:p w14:paraId="2F9844C5" w14:textId="73B2ABCF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 xml:space="preserve">- </w:t>
      </w:r>
      <w:r w:rsidR="00CA7B07">
        <w:rPr>
          <w:rFonts w:ascii="Arial" w:hAnsi="Arial"/>
          <w:i/>
        </w:rPr>
        <w:t>P</w:t>
      </w:r>
      <w:r w:rsidRPr="008D70A3">
        <w:rPr>
          <w:rFonts w:ascii="Arial" w:hAnsi="Arial"/>
          <w:i/>
        </w:rPr>
        <w:t xml:space="preserve">oseen 5 </w:t>
      </w:r>
      <w:proofErr w:type="spellStart"/>
      <w:r w:rsidRPr="008D70A3">
        <w:rPr>
          <w:rFonts w:ascii="Arial" w:hAnsi="Arial"/>
          <w:i/>
        </w:rPr>
        <w:t>busbars</w:t>
      </w:r>
      <w:proofErr w:type="spellEnd"/>
      <w:r w:rsidRPr="008D70A3">
        <w:rPr>
          <w:rFonts w:ascii="Arial" w:hAnsi="Arial"/>
          <w:i/>
        </w:rPr>
        <w:t xml:space="preserve"> que aseguran una mejor eficiencia en la conducción.</w:t>
      </w:r>
    </w:p>
    <w:p w14:paraId="7F930923" w14:textId="77777777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>-Vidrio templado de bajo contenido de hierro resistente a granizo, nieve y viento.</w:t>
      </w:r>
    </w:p>
    <w:p w14:paraId="46D2802C" w14:textId="542C1A19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>-</w:t>
      </w:r>
      <w:r>
        <w:rPr>
          <w:rFonts w:ascii="Arial" w:hAnsi="Arial"/>
          <w:i/>
        </w:rPr>
        <w:t xml:space="preserve"> </w:t>
      </w:r>
      <w:r w:rsidR="00CA7B07">
        <w:rPr>
          <w:rFonts w:ascii="Arial" w:hAnsi="Arial"/>
          <w:i/>
        </w:rPr>
        <w:t>P</w:t>
      </w:r>
      <w:r w:rsidRPr="008D70A3">
        <w:rPr>
          <w:rFonts w:ascii="Arial" w:hAnsi="Arial"/>
          <w:i/>
        </w:rPr>
        <w:t>oseen una caja de conexiones estanca IP67/IP68 con sus respectivos diodos de bypass incluidos; que permiten que el panel siga generando con sombras parciales y sin riesgo de deterioro por puntos calientes.</w:t>
      </w:r>
    </w:p>
    <w:p w14:paraId="148BE696" w14:textId="77777777" w:rsidR="008F2F29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>-</w:t>
      </w:r>
      <w:r w:rsidRPr="007E50E8">
        <w:rPr>
          <w:rFonts w:ascii="Arial" w:hAnsi="Arial"/>
          <w:i/>
        </w:rPr>
        <w:t>Alta resistencia al PID, niebla salina y resistente al amoníaco</w:t>
      </w:r>
      <w:r w:rsidRPr="008D70A3">
        <w:rPr>
          <w:rFonts w:ascii="Arial" w:hAnsi="Arial"/>
          <w:i/>
        </w:rPr>
        <w:t xml:space="preserve"> </w:t>
      </w:r>
    </w:p>
    <w:p w14:paraId="5619D0B9" w14:textId="77777777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>-Traen 2 tramos de cable con sus respectivos conectores MC4 para una rápida y segura instalación en intemperie.</w:t>
      </w:r>
    </w:p>
    <w:p w14:paraId="376926F1" w14:textId="77777777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>-</w:t>
      </w:r>
      <w:r>
        <w:rPr>
          <w:rFonts w:ascii="Arial" w:hAnsi="Arial"/>
          <w:i/>
        </w:rPr>
        <w:t>Vida útil de</w:t>
      </w:r>
      <w:r w:rsidRPr="008D70A3">
        <w:rPr>
          <w:rFonts w:ascii="Arial" w:hAnsi="Arial"/>
          <w:i/>
        </w:rPr>
        <w:t xml:space="preserve"> 25 años de uso.</w:t>
      </w:r>
    </w:p>
    <w:p w14:paraId="5807CE4E" w14:textId="77777777" w:rsidR="008F2F29" w:rsidRPr="008D70A3" w:rsidRDefault="008F2F29" w:rsidP="008F2F29">
      <w:pPr>
        <w:rPr>
          <w:rFonts w:ascii="Arial" w:hAnsi="Arial"/>
          <w:i/>
        </w:rPr>
      </w:pPr>
      <w:r w:rsidRPr="008D70A3">
        <w:rPr>
          <w:rFonts w:ascii="Arial" w:hAnsi="Arial"/>
          <w:i/>
        </w:rPr>
        <w:t xml:space="preserve">-Cumplen con las más importantes normas mundiales de calidad y seguridad (ISO, IEC, CE, TUV, </w:t>
      </w:r>
      <w:proofErr w:type="spellStart"/>
      <w:r w:rsidRPr="008D70A3">
        <w:rPr>
          <w:rFonts w:ascii="Arial" w:hAnsi="Arial"/>
          <w:i/>
        </w:rPr>
        <w:t>etc</w:t>
      </w:r>
      <w:proofErr w:type="spellEnd"/>
      <w:r w:rsidRPr="008D70A3">
        <w:rPr>
          <w:rFonts w:ascii="Arial" w:hAnsi="Arial"/>
          <w:i/>
        </w:rPr>
        <w:t>).</w:t>
      </w:r>
    </w:p>
    <w:p w14:paraId="3E826F9C" w14:textId="77777777" w:rsidR="008F2F29" w:rsidRDefault="008F2F29" w:rsidP="008F2F29">
      <w:pPr>
        <w:rPr>
          <w:rFonts w:ascii="Arial" w:hAnsi="Arial"/>
          <w:i/>
        </w:rPr>
      </w:pPr>
    </w:p>
    <w:p w14:paraId="2D009561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0A6F7EB0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725BCE3F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47043C73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088FE178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12C97C55" w14:textId="77777777" w:rsidR="008F2F29" w:rsidRDefault="008F2F29" w:rsidP="008F2F29">
      <w:pPr>
        <w:rPr>
          <w:rFonts w:ascii="Arial" w:hAnsi="Arial"/>
          <w:i/>
          <w:lang w:val="es-AR"/>
        </w:rPr>
      </w:pPr>
    </w:p>
    <w:p w14:paraId="56B38425" w14:textId="77777777" w:rsidR="008F2F29" w:rsidRPr="004B724B" w:rsidRDefault="008F2F29" w:rsidP="008F2F29">
      <w:pPr>
        <w:rPr>
          <w:rFonts w:ascii="Arial" w:hAnsi="Arial"/>
          <w:i/>
          <w:lang w:val="es-AR"/>
        </w:rPr>
      </w:pPr>
    </w:p>
    <w:p w14:paraId="3FE17348" w14:textId="5A71B7FE" w:rsidR="008F2F29" w:rsidRDefault="00181AD7" w:rsidP="008F2F29">
      <w:pPr>
        <w:rPr>
          <w:rFonts w:ascii="Arial" w:hAnsi="Arial"/>
          <w:b/>
          <w:bCs/>
          <w:i/>
          <w:u w:val="single"/>
          <w:lang w:val="es-A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CDDE76" wp14:editId="6E842A89">
            <wp:simplePos x="0" y="0"/>
            <wp:positionH relativeFrom="margin">
              <wp:posOffset>4158129</wp:posOffset>
            </wp:positionH>
            <wp:positionV relativeFrom="margin">
              <wp:posOffset>6144125</wp:posOffset>
            </wp:positionV>
            <wp:extent cx="1758950" cy="1494155"/>
            <wp:effectExtent l="0" t="0" r="0" b="0"/>
            <wp:wrapSquare wrapText="bothSides"/>
            <wp:docPr id="2477795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F29" w:rsidRPr="001E6B8A">
        <w:rPr>
          <w:rFonts w:ascii="Arial" w:hAnsi="Arial"/>
          <w:b/>
          <w:bCs/>
          <w:i/>
          <w:u w:val="single"/>
          <w:lang w:val="es-AR"/>
        </w:rPr>
        <w:t>CONECTORES MC4</w:t>
      </w:r>
    </w:p>
    <w:p w14:paraId="471063F4" w14:textId="44B04D90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>Los c</w:t>
      </w:r>
      <w:r w:rsidRPr="00D22B28">
        <w:rPr>
          <w:rFonts w:ascii="Arial" w:hAnsi="Arial"/>
          <w:i/>
          <w:lang w:val="es-AR"/>
        </w:rPr>
        <w:t>onectores Fotovoltaicos (MC4) para paneles solares</w:t>
      </w:r>
      <w:r>
        <w:rPr>
          <w:rFonts w:ascii="Arial" w:hAnsi="Arial"/>
          <w:i/>
          <w:lang w:val="es-AR"/>
        </w:rPr>
        <w:t>, permiten una mejor conexión disminuyendo las pérdidas de energía</w:t>
      </w:r>
    </w:p>
    <w:p w14:paraId="5AD75677" w14:textId="11C8ABC1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 xml:space="preserve">- </w:t>
      </w:r>
      <w:r w:rsidRPr="00D22B28">
        <w:rPr>
          <w:rFonts w:ascii="Arial" w:hAnsi="Arial"/>
          <w:i/>
          <w:lang w:val="es-AR"/>
        </w:rPr>
        <w:t>Voltaje nominal: 1500VDC</w:t>
      </w:r>
    </w:p>
    <w:p w14:paraId="121CF05F" w14:textId="77777777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 xml:space="preserve">- </w:t>
      </w:r>
      <w:r w:rsidRPr="00D22B28">
        <w:rPr>
          <w:rFonts w:ascii="Arial" w:hAnsi="Arial"/>
          <w:i/>
          <w:lang w:val="es-AR"/>
        </w:rPr>
        <w:t>Corriente nominal: 30A</w:t>
      </w:r>
    </w:p>
    <w:p w14:paraId="7B3E1784" w14:textId="77777777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 xml:space="preserve">- Resistentes al agua </w:t>
      </w:r>
      <w:r w:rsidRPr="00D22B28">
        <w:rPr>
          <w:rFonts w:ascii="Arial" w:hAnsi="Arial"/>
          <w:i/>
          <w:lang w:val="es-AR"/>
        </w:rPr>
        <w:t>Grado de protección: IP67</w:t>
      </w:r>
    </w:p>
    <w:p w14:paraId="18192D33" w14:textId="77777777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>- Resistente a un r</w:t>
      </w:r>
      <w:r w:rsidRPr="00D22B28">
        <w:rPr>
          <w:rFonts w:ascii="Arial" w:hAnsi="Arial"/>
          <w:i/>
          <w:lang w:val="es-AR"/>
        </w:rPr>
        <w:t>ango de temperatura: -40°C~+85°C</w:t>
      </w:r>
    </w:p>
    <w:p w14:paraId="18E7B5F3" w14:textId="77777777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 xml:space="preserve">- </w:t>
      </w:r>
      <w:r w:rsidRPr="00D22B28">
        <w:rPr>
          <w:rFonts w:ascii="Arial" w:hAnsi="Arial"/>
          <w:i/>
          <w:lang w:val="es-AR"/>
        </w:rPr>
        <w:t>Fuerza de tracción del cable y terminal: &gt;=310N</w:t>
      </w:r>
    </w:p>
    <w:p w14:paraId="0C3BFC81" w14:textId="77777777" w:rsidR="008F2F29" w:rsidRPr="00D22B28" w:rsidRDefault="008F2F29" w:rsidP="008F2F29">
      <w:pPr>
        <w:rPr>
          <w:rFonts w:ascii="Arial" w:hAnsi="Arial"/>
          <w:i/>
          <w:lang w:val="es-AR"/>
        </w:rPr>
      </w:pPr>
      <w:r>
        <w:rPr>
          <w:rFonts w:ascii="Arial" w:hAnsi="Arial"/>
          <w:i/>
          <w:lang w:val="es-AR"/>
        </w:rPr>
        <w:t xml:space="preserve">- </w:t>
      </w:r>
      <w:r w:rsidRPr="00D22B28">
        <w:rPr>
          <w:rFonts w:ascii="Arial" w:hAnsi="Arial"/>
          <w:i/>
          <w:lang w:val="es-AR"/>
        </w:rPr>
        <w:t>Fuerza de bloqueo del conector &gt;=89N</w:t>
      </w:r>
    </w:p>
    <w:p w14:paraId="74529071" w14:textId="77777777" w:rsidR="008F2F29" w:rsidRDefault="008F2F29" w:rsidP="008F2F29">
      <w:pPr>
        <w:rPr>
          <w:rFonts w:ascii="Arial" w:hAnsi="Arial"/>
          <w:b/>
          <w:i/>
          <w:sz w:val="22"/>
          <w:szCs w:val="22"/>
          <w:u w:val="single"/>
          <w:lang w:val="pt-BR"/>
        </w:rPr>
      </w:pPr>
    </w:p>
    <w:p w14:paraId="1E7C2601" w14:textId="77777777" w:rsidR="008F2F29" w:rsidRDefault="008F2F29" w:rsidP="008F2F29">
      <w:pPr>
        <w:rPr>
          <w:lang w:val="pt-BR"/>
        </w:rPr>
      </w:pPr>
    </w:p>
    <w:p w14:paraId="1BCABE05" w14:textId="77777777" w:rsidR="008F2F29" w:rsidRDefault="008F2F29" w:rsidP="008F2F29">
      <w:pPr>
        <w:rPr>
          <w:rFonts w:ascii="Arial" w:hAnsi="Arial"/>
          <w:i/>
        </w:rPr>
      </w:pPr>
    </w:p>
    <w:p w14:paraId="6EB436D1" w14:textId="6C3B2B40" w:rsidR="008F2F29" w:rsidRDefault="008F2F29" w:rsidP="008F2F29">
      <w:pPr>
        <w:rPr>
          <w:rFonts w:ascii="Arial" w:hAnsi="Arial"/>
          <w:i/>
        </w:rPr>
      </w:pPr>
    </w:p>
    <w:p w14:paraId="34F7254B" w14:textId="77777777" w:rsidR="00763693" w:rsidRPr="005A7C85" w:rsidRDefault="00763693" w:rsidP="008F2F29">
      <w:pPr>
        <w:rPr>
          <w:rFonts w:ascii="Arial" w:hAnsi="Arial" w:cs="Arial"/>
          <w:b/>
          <w:bCs/>
          <w:i/>
          <w:iCs/>
          <w:u w:val="single"/>
        </w:rPr>
      </w:pPr>
    </w:p>
    <w:p w14:paraId="12A7DB73" w14:textId="25B91029" w:rsidR="008F2F29" w:rsidRDefault="00181AD7" w:rsidP="008F2F29">
      <w:pPr>
        <w:rPr>
          <w:rFonts w:ascii="Arial" w:hAnsi="Arial" w:cs="Arial"/>
          <w:b/>
          <w:bCs/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65B700" wp14:editId="7129CBF5">
            <wp:simplePos x="0" y="0"/>
            <wp:positionH relativeFrom="margin">
              <wp:posOffset>3985328</wp:posOffset>
            </wp:positionH>
            <wp:positionV relativeFrom="margin">
              <wp:posOffset>428355</wp:posOffset>
            </wp:positionV>
            <wp:extent cx="2219325" cy="1409700"/>
            <wp:effectExtent l="0" t="0" r="9525" b="0"/>
            <wp:wrapSquare wrapText="bothSides"/>
            <wp:docPr id="186973439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t="12935" r="9219" b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F29" w:rsidRPr="005A7C85">
        <w:rPr>
          <w:rFonts w:ascii="Arial" w:hAnsi="Arial" w:cs="Arial"/>
          <w:b/>
          <w:bCs/>
          <w:i/>
          <w:iCs/>
          <w:u w:val="single"/>
        </w:rPr>
        <w:t xml:space="preserve">REGULADOR PWM </w:t>
      </w:r>
    </w:p>
    <w:p w14:paraId="4C9A976E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Los reguladores PWM poseen un</w:t>
      </w:r>
      <w:r w:rsidRPr="00884E87">
        <w:rPr>
          <w:rFonts w:ascii="Arial" w:hAnsi="Arial"/>
          <w:i/>
        </w:rPr>
        <w:t xml:space="preserve"> microcontrolador industrial integrado, que puede funcionar de manera constante en ambientes fríos, de alta temperatura y húmedos.</w:t>
      </w:r>
      <w:r w:rsidRPr="00A0351B">
        <w:rPr>
          <w:rFonts w:ascii="Arial" w:hAnsi="Arial"/>
          <w:i/>
        </w:rPr>
        <w:t xml:space="preserve"> </w:t>
      </w:r>
    </w:p>
    <w:p w14:paraId="61B029D4" w14:textId="77777777" w:rsidR="008F2F29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Gestión de carga PWM de 3 etapas: Ecualizando la carga a la batería periódicamente, puede prevenir eficazmente la batería de no ecualización y sulfuración, y prolongar la vida útil de la batería.</w:t>
      </w:r>
    </w:p>
    <w:p w14:paraId="3E41A62C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B27D64">
        <w:rPr>
          <w:rFonts w:ascii="Arial" w:hAnsi="Arial"/>
          <w:i/>
        </w:rPr>
        <w:t xml:space="preserve"> </w:t>
      </w:r>
      <w:proofErr w:type="spellStart"/>
      <w:r w:rsidRPr="00B27D64">
        <w:rPr>
          <w:rFonts w:ascii="Arial" w:hAnsi="Arial"/>
          <w:i/>
        </w:rPr>
        <w:t>Display</w:t>
      </w:r>
      <w:proofErr w:type="spellEnd"/>
      <w:r w:rsidRPr="00B27D64">
        <w:rPr>
          <w:rFonts w:ascii="Arial" w:hAnsi="Arial"/>
          <w:i/>
        </w:rPr>
        <w:t xml:space="preserve"> LCD grande y parámetros ajustables</w:t>
      </w:r>
    </w:p>
    <w:p w14:paraId="7790BEFF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Voltaje del sistema: 12V / 24V selección automática</w:t>
      </w:r>
    </w:p>
    <w:p w14:paraId="06FC34C0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Apto para todo tipo de baterías: AGM / GEL / Acido Liquido</w:t>
      </w:r>
    </w:p>
    <w:p w14:paraId="148063D3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Protección IP32</w:t>
      </w:r>
    </w:p>
    <w:p w14:paraId="1C82405D" w14:textId="77777777" w:rsidR="008F2F29" w:rsidRPr="00884E87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P</w:t>
      </w:r>
      <w:r w:rsidRPr="00884E87">
        <w:rPr>
          <w:rFonts w:ascii="Arial" w:hAnsi="Arial"/>
          <w:i/>
        </w:rPr>
        <w:t xml:space="preserve">rotección contra sobrevoltaje, </w:t>
      </w:r>
      <w:proofErr w:type="spellStart"/>
      <w:r w:rsidRPr="00884E87">
        <w:rPr>
          <w:rFonts w:ascii="Arial" w:hAnsi="Arial"/>
          <w:i/>
        </w:rPr>
        <w:t>sobredescargas</w:t>
      </w:r>
      <w:proofErr w:type="spellEnd"/>
      <w:r w:rsidRPr="00884E87">
        <w:rPr>
          <w:rFonts w:ascii="Arial" w:hAnsi="Arial"/>
          <w:i/>
        </w:rPr>
        <w:t>, sobrecargas, cortocircuitos y conexión inversa.</w:t>
      </w:r>
    </w:p>
    <w:p w14:paraId="4BEBF7CA" w14:textId="77777777" w:rsidR="008F2F29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884E87">
        <w:rPr>
          <w:rFonts w:ascii="Arial" w:hAnsi="Arial"/>
          <w:i/>
        </w:rPr>
        <w:t xml:space="preserve"> Salida de DC Load de función programable</w:t>
      </w:r>
    </w:p>
    <w:p w14:paraId="368DEF94" w14:textId="77777777" w:rsidR="008F2F29" w:rsidRDefault="008F2F29" w:rsidP="008F2F29">
      <w:pPr>
        <w:rPr>
          <w:rFonts w:ascii="Arial" w:hAnsi="Arial"/>
          <w:i/>
        </w:rPr>
      </w:pPr>
    </w:p>
    <w:p w14:paraId="173BDB78" w14:textId="77777777" w:rsidR="008F2F29" w:rsidRDefault="008F2F29" w:rsidP="00763693">
      <w:pPr>
        <w:rPr>
          <w:rFonts w:ascii="Arial" w:hAnsi="Arial"/>
          <w:b/>
          <w:i/>
          <w:u w:val="single"/>
          <w:lang w:val="pt-B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0256E3" wp14:editId="59CC1B54">
            <wp:simplePos x="0" y="0"/>
            <wp:positionH relativeFrom="column">
              <wp:posOffset>4594860</wp:posOffset>
            </wp:positionH>
            <wp:positionV relativeFrom="paragraph">
              <wp:posOffset>102870</wp:posOffset>
            </wp:positionV>
            <wp:extent cx="1942465" cy="1478280"/>
            <wp:effectExtent l="0" t="0" r="635" b="7620"/>
            <wp:wrapSquare wrapText="bothSides"/>
            <wp:docPr id="7763823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F50A6" w14:textId="77777777" w:rsidR="008F2F29" w:rsidRDefault="008F2F29" w:rsidP="008F2F29">
      <w:pPr>
        <w:rPr>
          <w:rFonts w:ascii="Arial" w:hAnsi="Arial"/>
          <w:b/>
          <w:i/>
          <w:u w:val="single"/>
          <w:lang w:val="pt-BR"/>
        </w:rPr>
      </w:pPr>
      <w:r>
        <w:rPr>
          <w:rFonts w:ascii="Arial" w:hAnsi="Arial"/>
          <w:b/>
          <w:i/>
          <w:u w:val="single"/>
          <w:lang w:val="pt-BR"/>
        </w:rPr>
        <w:t>BATERÍAS BRANIK AGM CICLO PROFUNDO PARA ENERGÍA SOLAR</w:t>
      </w:r>
    </w:p>
    <w:p w14:paraId="59A5EA23" w14:textId="77777777" w:rsidR="008F2F29" w:rsidRDefault="008F2F29" w:rsidP="008F2F29">
      <w:pPr>
        <w:rPr>
          <w:rFonts w:ascii="Arial" w:hAnsi="Arial"/>
          <w:i/>
        </w:rPr>
      </w:pPr>
      <w:r w:rsidRPr="00C40884">
        <w:rPr>
          <w:rFonts w:ascii="Arial" w:hAnsi="Arial"/>
          <w:i/>
        </w:rPr>
        <w:t xml:space="preserve">-Tecnología AGM/GEL (Absorbed </w:t>
      </w:r>
      <w:proofErr w:type="spellStart"/>
      <w:r w:rsidRPr="00C40884">
        <w:rPr>
          <w:rFonts w:ascii="Arial" w:hAnsi="Arial"/>
          <w:i/>
        </w:rPr>
        <w:t>Glass</w:t>
      </w:r>
      <w:proofErr w:type="spellEnd"/>
      <w:r w:rsidRPr="00C40884">
        <w:rPr>
          <w:rFonts w:ascii="Arial" w:hAnsi="Arial"/>
          <w:i/>
        </w:rPr>
        <w:t xml:space="preserve"> Mat - Electrolito absorbido)</w:t>
      </w:r>
    </w:p>
    <w:p w14:paraId="4D14280A" w14:textId="77777777" w:rsidR="008F2F29" w:rsidRDefault="008F2F29" w:rsidP="008F2F29">
      <w:pPr>
        <w:rPr>
          <w:rFonts w:ascii="Arial" w:hAnsi="Arial"/>
          <w:i/>
        </w:rPr>
      </w:pPr>
      <w:r w:rsidRPr="00C40884">
        <w:rPr>
          <w:rFonts w:ascii="Arial" w:hAnsi="Arial"/>
          <w:i/>
        </w:rPr>
        <w:t>Excelente capacidad de aceptación de carga</w:t>
      </w:r>
      <w:r>
        <w:rPr>
          <w:rFonts w:ascii="Arial" w:hAnsi="Arial"/>
          <w:i/>
        </w:rPr>
        <w:t xml:space="preserve"> y</w:t>
      </w:r>
      <w:r w:rsidRPr="00C40884">
        <w:rPr>
          <w:rFonts w:ascii="Arial" w:hAnsi="Arial"/>
          <w:i/>
        </w:rPr>
        <w:t xml:space="preserve"> de descarga de ciclo profundo</w:t>
      </w:r>
    </w:p>
    <w:p w14:paraId="1950F3FB" w14:textId="77777777" w:rsidR="008F2F29" w:rsidRDefault="008F2F29" w:rsidP="008F2F29">
      <w:pPr>
        <w:rPr>
          <w:rFonts w:ascii="Arial" w:hAnsi="Arial"/>
          <w:i/>
        </w:rPr>
      </w:pPr>
      <w:r w:rsidRPr="00C40884">
        <w:rPr>
          <w:rFonts w:ascii="Arial" w:hAnsi="Arial"/>
          <w:i/>
        </w:rPr>
        <w:t>Alto rendimiento resistente a la corrosión: rejilla de múltiples aleaciones Pb-Ca</w:t>
      </w:r>
    </w:p>
    <w:p w14:paraId="51ACB0AF" w14:textId="77777777" w:rsidR="008F2F29" w:rsidRDefault="008F2F29" w:rsidP="008F2F29">
      <w:pPr>
        <w:rPr>
          <w:rFonts w:ascii="Arial" w:hAnsi="Arial"/>
          <w:i/>
        </w:rPr>
      </w:pPr>
      <w:r w:rsidRPr="00C40884">
        <w:rPr>
          <w:rFonts w:ascii="Arial" w:hAnsi="Arial"/>
          <w:i/>
        </w:rPr>
        <w:t>Capacidad optimizada de alta corriente instantánea de descarga</w:t>
      </w:r>
    </w:p>
    <w:p w14:paraId="690314DF" w14:textId="77777777" w:rsidR="008F2F29" w:rsidRDefault="008F2F29" w:rsidP="008F2F29">
      <w:pPr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r w:rsidRPr="00C40884">
        <w:rPr>
          <w:rFonts w:ascii="Arial" w:hAnsi="Arial"/>
          <w:i/>
        </w:rPr>
        <w:t>Larga vida útil</w:t>
      </w:r>
      <w:r w:rsidRPr="00C40884">
        <w:rPr>
          <w:rFonts w:ascii="Arial" w:hAnsi="Arial"/>
          <w:i/>
        </w:rPr>
        <w:br/>
        <w:t xml:space="preserve">Tienen una vida útil de 700 ciclos de carga-descarga al 50% de capacidad </w:t>
      </w:r>
      <w:r w:rsidRPr="00C40884">
        <w:rPr>
          <w:rFonts w:ascii="Arial" w:hAnsi="Arial"/>
          <w:i/>
        </w:rPr>
        <w:br/>
        <w:t>-En caso de ser necesario, permiten descargar el 100% de su capacidad sin problemas.</w:t>
      </w:r>
      <w:r w:rsidRPr="00C40884">
        <w:rPr>
          <w:rFonts w:ascii="Arial" w:hAnsi="Arial"/>
          <w:i/>
        </w:rPr>
        <w:br/>
      </w:r>
      <w:r>
        <w:rPr>
          <w:rFonts w:ascii="Arial" w:hAnsi="Arial"/>
          <w:i/>
        </w:rPr>
        <w:t>-</w:t>
      </w:r>
      <w:r w:rsidRPr="00C40884">
        <w:rPr>
          <w:rFonts w:ascii="Arial" w:hAnsi="Arial"/>
          <w:i/>
        </w:rPr>
        <w:t>Tecnología de sellado de precisión</w:t>
      </w:r>
    </w:p>
    <w:p w14:paraId="36448D0C" w14:textId="7BDDAE82" w:rsidR="008F2F29" w:rsidRDefault="008F2F29" w:rsidP="008F2F29">
      <w:pPr>
        <w:rPr>
          <w:rFonts w:ascii="Arial" w:hAnsi="Arial"/>
          <w:i/>
        </w:rPr>
      </w:pPr>
      <w:r w:rsidRPr="00C40884">
        <w:rPr>
          <w:rFonts w:ascii="Arial" w:hAnsi="Arial"/>
          <w:i/>
        </w:rPr>
        <w:t>No poseen ácido en estado líquido, habilitando que sean instaladas en cualquier posición sin riesgo a derrame.</w:t>
      </w:r>
      <w:r w:rsidRPr="00C40884">
        <w:rPr>
          <w:rFonts w:ascii="Arial" w:hAnsi="Arial"/>
          <w:i/>
        </w:rPr>
        <w:br/>
        <w:t>No liberan gases al ambiente lo que permite que sean instaladas dentro de espacios habitados.</w:t>
      </w:r>
      <w:r w:rsidRPr="00C40884">
        <w:rPr>
          <w:rFonts w:ascii="Arial" w:hAnsi="Arial"/>
          <w:i/>
        </w:rPr>
        <w:br/>
      </w:r>
    </w:p>
    <w:p w14:paraId="01234394" w14:textId="77777777" w:rsidR="00763693" w:rsidRPr="00573D99" w:rsidRDefault="00763693" w:rsidP="00763693">
      <w:pPr>
        <w:rPr>
          <w:rFonts w:ascii="Arial" w:hAnsi="Arial"/>
          <w:b/>
          <w:i/>
          <w:u w:val="single"/>
          <w:lang w:val="pt-BR"/>
        </w:rPr>
      </w:pPr>
      <w:r w:rsidRPr="00573D99">
        <w:rPr>
          <w:rFonts w:ascii="Arial" w:hAnsi="Arial"/>
          <w:b/>
          <w:i/>
          <w:u w:val="single"/>
          <w:lang w:val="pt-BR"/>
        </w:rPr>
        <w:t>OPCIONAL:</w:t>
      </w:r>
      <w:bookmarkStart w:id="0" w:name="_Hlk184370089"/>
    </w:p>
    <w:bookmarkEnd w:id="0"/>
    <w:p w14:paraId="40E43CAA" w14:textId="77777777" w:rsidR="00763693" w:rsidRDefault="00763693" w:rsidP="00763693">
      <w:pPr>
        <w:pStyle w:val="Ttulo1"/>
        <w:shd w:val="clear" w:color="auto" w:fill="FFFFFF"/>
        <w:ind w:right="420"/>
        <w:jc w:val="left"/>
        <w:rPr>
          <w:rFonts w:ascii="Arial" w:hAnsi="Arial"/>
          <w:i/>
          <w:sz w:val="20"/>
          <w:u w:val="single"/>
          <w:lang w:val="pt-BR"/>
        </w:rPr>
      </w:pPr>
      <w:r w:rsidRPr="00573D99">
        <w:rPr>
          <w:rFonts w:ascii="Arial" w:hAnsi="Arial"/>
          <w:i/>
          <w:sz w:val="20"/>
          <w:u w:val="single"/>
          <w:lang w:val="pt-BR"/>
        </w:rPr>
        <w:t>BATERÍAS BRANIK LITIO 12V Lifepo4 PARA ENERGÍA SOLAR</w:t>
      </w:r>
    </w:p>
    <w:p w14:paraId="0EF82391" w14:textId="77777777" w:rsidR="00763693" w:rsidRPr="00573D99" w:rsidRDefault="00763693" w:rsidP="00763693">
      <w:pPr>
        <w:rPr>
          <w:lang w:val="pt-BR"/>
        </w:rPr>
      </w:pPr>
    </w:p>
    <w:p w14:paraId="607921EE" w14:textId="77777777" w:rsidR="00763693" w:rsidRPr="00573D99" w:rsidRDefault="00763693" w:rsidP="00763693">
      <w:pPr>
        <w:rPr>
          <w:rFonts w:ascii="Arial" w:hAnsi="Arial"/>
          <w:i/>
        </w:rPr>
      </w:pPr>
      <w:r w:rsidRPr="00573D99">
        <w:rPr>
          <w:noProof/>
        </w:rPr>
        <w:drawing>
          <wp:anchor distT="0" distB="0" distL="114300" distR="114300" simplePos="0" relativeHeight="251666432" behindDoc="1" locked="0" layoutInCell="1" allowOverlap="1" wp14:anchorId="22178067" wp14:editId="7AA5BA31">
            <wp:simplePos x="0" y="0"/>
            <wp:positionH relativeFrom="page">
              <wp:posOffset>5400675</wp:posOffset>
            </wp:positionH>
            <wp:positionV relativeFrom="paragraph">
              <wp:posOffset>773430</wp:posOffset>
            </wp:positionV>
            <wp:extent cx="1876425" cy="1488440"/>
            <wp:effectExtent l="0" t="0" r="9525" b="0"/>
            <wp:wrapTight wrapText="bothSides">
              <wp:wrapPolygon edited="0">
                <wp:start x="0" y="0"/>
                <wp:lineTo x="0" y="21287"/>
                <wp:lineTo x="21490" y="21287"/>
                <wp:lineTo x="21490" y="0"/>
                <wp:lineTo x="0" y="0"/>
              </wp:wrapPolygon>
            </wp:wrapTight>
            <wp:docPr id="255932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D99">
        <w:rPr>
          <w:rFonts w:ascii="Arial" w:hAnsi="Arial"/>
          <w:i/>
        </w:rPr>
        <w:t>- Tecnología LITIO LiFePO4 con BMS incorporado en cada batería.</w:t>
      </w:r>
      <w:r w:rsidRPr="00573D99">
        <w:rPr>
          <w:rFonts w:ascii="Arial" w:hAnsi="Arial"/>
          <w:i/>
        </w:rPr>
        <w:br/>
        <w:t>- Tienen una vida útil de 5000 ciclos de carga-descarga al 50% de capacidad (aprox. 6/7 veces mayor vida útil en ciclos que a las baterías AGM/GEL)</w:t>
      </w:r>
      <w:r w:rsidRPr="00573D99">
        <w:rPr>
          <w:rFonts w:ascii="Arial" w:hAnsi="Arial"/>
          <w:i/>
        </w:rPr>
        <w:br/>
        <w:t>- Son 40% más livianas que una batería de AGM/GEL de igual capacidad</w:t>
      </w:r>
      <w:r w:rsidRPr="00573D99">
        <w:rPr>
          <w:rFonts w:ascii="Arial" w:hAnsi="Arial"/>
          <w:i/>
        </w:rPr>
        <w:br/>
        <w:t>- En caso de ser necesario, permiten descargar el 100% de su capacidad sin problemas.</w:t>
      </w:r>
      <w:r w:rsidRPr="00573D99">
        <w:rPr>
          <w:rFonts w:ascii="Arial" w:hAnsi="Arial"/>
          <w:i/>
        </w:rPr>
        <w:br/>
        <w:t>- Admiten una velocidad de descarga mayor que las baterías de AGM/GEL manteniendo la capacidad de almacenamiento nominal</w:t>
      </w:r>
      <w:r w:rsidRPr="00573D99">
        <w:rPr>
          <w:rFonts w:ascii="Arial" w:hAnsi="Arial"/>
          <w:i/>
        </w:rPr>
        <w:br/>
        <w:t>- Cada batería posee incorporado un BMS Inteligente que administra la carga de las celdas, mejora su performance y permite que las mismas sean usadas como reemplazo directo de</w:t>
      </w:r>
      <w:r w:rsidRPr="00573D99">
        <w:rPr>
          <w:rFonts w:ascii="Arial" w:hAnsi="Arial"/>
          <w:i/>
        </w:rPr>
        <w:br/>
        <w:t xml:space="preserve">baterías AGM/GEL/Acido Liquido en sistemas preexistentes. El circuito BMS funciona también como protección ante </w:t>
      </w:r>
      <w:proofErr w:type="spellStart"/>
      <w:r w:rsidRPr="00573D99">
        <w:rPr>
          <w:rFonts w:ascii="Arial" w:hAnsi="Arial"/>
          <w:i/>
        </w:rPr>
        <w:t>sobre-carga</w:t>
      </w:r>
      <w:proofErr w:type="spellEnd"/>
      <w:r w:rsidRPr="00573D99">
        <w:rPr>
          <w:rFonts w:ascii="Arial" w:hAnsi="Arial"/>
          <w:i/>
        </w:rPr>
        <w:t xml:space="preserve">, </w:t>
      </w:r>
      <w:proofErr w:type="spellStart"/>
      <w:r w:rsidRPr="00573D99">
        <w:rPr>
          <w:rFonts w:ascii="Arial" w:hAnsi="Arial"/>
          <w:i/>
        </w:rPr>
        <w:t>sobre-descarga</w:t>
      </w:r>
      <w:proofErr w:type="spellEnd"/>
      <w:r w:rsidRPr="00573D99">
        <w:rPr>
          <w:rFonts w:ascii="Arial" w:hAnsi="Arial"/>
          <w:i/>
        </w:rPr>
        <w:t>, excesiva corriente, cortocircuito y protección de temperatura.</w:t>
      </w:r>
      <w:r w:rsidRPr="00573D99">
        <w:rPr>
          <w:rFonts w:ascii="Arial" w:hAnsi="Arial"/>
          <w:i/>
        </w:rPr>
        <w:br/>
        <w:t xml:space="preserve"> -No liberan gases al ambiente lo que permite que sean instaladas dentro de espacios habitados.</w:t>
      </w:r>
      <w:r w:rsidRPr="00573D99">
        <w:rPr>
          <w:rFonts w:ascii="Arial" w:hAnsi="Arial"/>
          <w:i/>
        </w:rPr>
        <w:br/>
        <w:t>- Utilizan la mejor y más segura tecnología de litio: LiFePO4; que minimiza el riesgo de explosión o combustión ante un fuerte impacto, sobrecargas o cortocircuitos.</w:t>
      </w:r>
    </w:p>
    <w:p w14:paraId="027C99C1" w14:textId="77777777" w:rsidR="00763693" w:rsidRDefault="00763693" w:rsidP="008F2F29">
      <w:pPr>
        <w:rPr>
          <w:rFonts w:ascii="Arial" w:hAnsi="Arial"/>
          <w:i/>
        </w:rPr>
      </w:pPr>
    </w:p>
    <w:p w14:paraId="7EE3DD9F" w14:textId="77777777" w:rsidR="008F2F29" w:rsidRDefault="008F2F29" w:rsidP="008F2F29">
      <w:pPr>
        <w:rPr>
          <w:rFonts w:ascii="Arial" w:hAnsi="Arial"/>
          <w:i/>
        </w:rPr>
      </w:pPr>
    </w:p>
    <w:p w14:paraId="06BA1BEB" w14:textId="77777777" w:rsidR="008F2F29" w:rsidRDefault="008F2F29" w:rsidP="008F2F29">
      <w:pPr>
        <w:rPr>
          <w:rFonts w:ascii="Arial" w:hAnsi="Arial"/>
          <w:i/>
        </w:rPr>
      </w:pPr>
    </w:p>
    <w:p w14:paraId="0527AE65" w14:textId="77777777" w:rsidR="008F2F29" w:rsidRDefault="008F2F29"/>
    <w:sectPr w:rsidR="008F2F2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A8C9" w14:textId="77777777" w:rsidR="0057387C" w:rsidRDefault="0057387C" w:rsidP="0057387C">
      <w:r>
        <w:separator/>
      </w:r>
    </w:p>
  </w:endnote>
  <w:endnote w:type="continuationSeparator" w:id="0">
    <w:p w14:paraId="35D74383" w14:textId="77777777" w:rsidR="0057387C" w:rsidRDefault="0057387C" w:rsidP="0057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sorama Md B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7864" w14:textId="77777777" w:rsidR="0057387C" w:rsidRPr="00A07C00" w:rsidRDefault="0057387C" w:rsidP="0057387C">
    <w:pPr>
      <w:autoSpaceDE w:val="0"/>
      <w:autoSpaceDN w:val="0"/>
      <w:adjustRightInd w:val="0"/>
      <w:jc w:val="center"/>
      <w:rPr>
        <w:rFonts w:ascii="DINPro-Bold" w:eastAsia="Calibri" w:hAnsi="DINPro-Bold" w:cs="DINPro-Bold"/>
        <w:b/>
        <w:bCs/>
        <w:color w:val="BF1220"/>
        <w:sz w:val="40"/>
        <w:szCs w:val="40"/>
        <w:lang w:val="es-AR" w:eastAsia="en-US"/>
      </w:rPr>
    </w:pPr>
    <w:r w:rsidRPr="00A07C00">
      <w:rPr>
        <w:rFonts w:ascii="DINPro-Bold" w:eastAsia="Calibri" w:hAnsi="DINPro-Bold" w:cs="DINPro-Bold"/>
        <w:b/>
        <w:bCs/>
        <w:color w:val="BF1220"/>
        <w:sz w:val="40"/>
        <w:szCs w:val="40"/>
        <w:lang w:val="es-AR" w:eastAsia="en-US"/>
      </w:rPr>
      <w:t>Casa Fenk S.A.C.I.F.I. • www.fenk.com.ar</w:t>
    </w:r>
  </w:p>
  <w:p w14:paraId="726C5D88" w14:textId="77777777" w:rsidR="0057387C" w:rsidRDefault="0057387C" w:rsidP="0057387C">
    <w:pPr>
      <w:pStyle w:val="Piedepgina"/>
      <w:jc w:val="center"/>
    </w:pPr>
    <w:r w:rsidRPr="00A07C00">
      <w:rPr>
        <w:rFonts w:ascii="DINPro-Bold" w:eastAsia="Calibri" w:hAnsi="DINPro-Bold" w:cs="DINPro-Bold"/>
        <w:b/>
        <w:bCs/>
        <w:color w:val="1A181C"/>
        <w:sz w:val="24"/>
        <w:szCs w:val="24"/>
      </w:rPr>
      <w:t>Avda. J. B. Alberdi 7138 - CABA - Tel.: (5411) - 4687-0000 - ventas</w:t>
    </w:r>
    <w:r w:rsidRPr="00A07C00">
      <w:rPr>
        <w:rFonts w:ascii="HelveticaNeue-BoldCond" w:eastAsia="Calibri" w:hAnsi="HelveticaNeue-BoldCond" w:cs="HelveticaNeue-BoldCond"/>
        <w:b/>
        <w:bCs/>
        <w:color w:val="1A181C"/>
        <w:sz w:val="24"/>
        <w:szCs w:val="24"/>
      </w:rPr>
      <w:t>@</w:t>
    </w:r>
    <w:r w:rsidRPr="00A07C00">
      <w:rPr>
        <w:rFonts w:ascii="DINPro-Bold" w:eastAsia="Calibri" w:hAnsi="DINPro-Bold" w:cs="DINPro-Bold"/>
        <w:b/>
        <w:bCs/>
        <w:color w:val="1A181C"/>
        <w:sz w:val="24"/>
        <w:szCs w:val="24"/>
      </w:rPr>
      <w:t>fenk.com.ar</w:t>
    </w:r>
  </w:p>
  <w:p w14:paraId="5513C5F8" w14:textId="77777777" w:rsidR="0057387C" w:rsidRDefault="00573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A41A" w14:textId="77777777" w:rsidR="0057387C" w:rsidRDefault="0057387C" w:rsidP="0057387C">
      <w:r>
        <w:separator/>
      </w:r>
    </w:p>
  </w:footnote>
  <w:footnote w:type="continuationSeparator" w:id="0">
    <w:p w14:paraId="1FC47D31" w14:textId="77777777" w:rsidR="0057387C" w:rsidRDefault="0057387C" w:rsidP="0057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A022" w14:textId="77777777" w:rsidR="0057387C" w:rsidRDefault="0057387C" w:rsidP="0057387C">
    <w:pPr>
      <w:pStyle w:val="Encabezado"/>
      <w:rPr>
        <w:rFonts w:ascii="Futura Md BT" w:hAnsi="Futura Md BT"/>
        <w:color w:val="0000FF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911AA" wp14:editId="75879460">
              <wp:simplePos x="0" y="0"/>
              <wp:positionH relativeFrom="column">
                <wp:posOffset>1492930</wp:posOffset>
              </wp:positionH>
              <wp:positionV relativeFrom="paragraph">
                <wp:posOffset>262255</wp:posOffset>
              </wp:positionV>
              <wp:extent cx="2857500" cy="571500"/>
              <wp:effectExtent l="0" t="0" r="0" b="0"/>
              <wp:wrapSquare wrapText="bothSides"/>
              <wp:docPr id="93615201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7045C" w14:textId="77777777" w:rsidR="0057387C" w:rsidRPr="00BB5C21" w:rsidRDefault="0057387C" w:rsidP="0057387C">
                          <w:pPr>
                            <w:pStyle w:val="Encabezado"/>
                            <w:jc w:val="center"/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</w:pPr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 xml:space="preserve">Av. Juan B. Alberdi 7138 </w:t>
                          </w:r>
                          <w:proofErr w:type="gramStart"/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–  (</w:t>
                          </w:r>
                          <w:proofErr w:type="gramEnd"/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1440) Capital Federal.</w:t>
                          </w:r>
                        </w:p>
                        <w:p w14:paraId="5CCF08E0" w14:textId="77777777" w:rsidR="0057387C" w:rsidRPr="00BB5C21" w:rsidRDefault="0057387C" w:rsidP="0057387C">
                          <w:pPr>
                            <w:pStyle w:val="Encabezado"/>
                            <w:jc w:val="center"/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</w:pPr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: (054-11) 4687-0000 (</w:t>
                          </w:r>
                          <w:proofErr w:type="spellStart"/>
                          <w:r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Rot</w:t>
                          </w:r>
                          <w:proofErr w:type="spellEnd"/>
                          <w:r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)</w:t>
                          </w:r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</w:rPr>
                            <w:t>. Fax: 4687-1871</w:t>
                          </w:r>
                        </w:p>
                        <w:p w14:paraId="0D944FD8" w14:textId="77777777" w:rsidR="0057387C" w:rsidRPr="00BB5C21" w:rsidRDefault="0057387C" w:rsidP="0057387C">
                          <w:pPr>
                            <w:pStyle w:val="Encabezado"/>
                            <w:jc w:val="center"/>
                            <w:rPr>
                              <w:rFonts w:ascii="Futura Md BT" w:hAnsi="Futura Md BT"/>
                              <w:sz w:val="16"/>
                              <w:szCs w:val="16"/>
                              <w:lang w:val="en-US"/>
                            </w:rPr>
                          </w:pPr>
                          <w:r w:rsidRPr="00BB5C21">
                            <w:rPr>
                              <w:rFonts w:ascii="Futura Md BT" w:hAnsi="Futura Md BT"/>
                              <w:sz w:val="16"/>
                              <w:szCs w:val="16"/>
                              <w:lang w:val="en-US"/>
                            </w:rPr>
                            <w:t>Email: ventas@fenk.com.ar</w:t>
                          </w:r>
                        </w:p>
                        <w:p w14:paraId="0DC7DC7A" w14:textId="77777777" w:rsidR="0057387C" w:rsidRPr="00BB5C21" w:rsidRDefault="0057387C" w:rsidP="0057387C">
                          <w:pPr>
                            <w:pStyle w:val="Encabezado"/>
                            <w:jc w:val="center"/>
                            <w:rPr>
                              <w:rFonts w:ascii="Futura Md BT" w:hAnsi="Futura Md BT"/>
                              <w:color w:val="0000FF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BB5C21">
                            <w:rPr>
                              <w:rFonts w:ascii="Futura Md BT" w:hAnsi="Futura Md BT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>Web :</w:t>
                          </w:r>
                          <w:proofErr w:type="gramEnd"/>
                          <w:r w:rsidRPr="00BB5C21">
                            <w:rPr>
                              <w:rFonts w:ascii="Futura Md BT" w:hAnsi="Futura Md BT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BB5C21">
                              <w:rPr>
                                <w:rStyle w:val="Hipervnculo"/>
                                <w:rFonts w:ascii="Futura Md BT" w:hAnsi="Futura Md BT"/>
                                <w:sz w:val="16"/>
                                <w:szCs w:val="16"/>
                                <w:lang w:val="en-US"/>
                              </w:rPr>
                              <w:t>www.fenk.com.ar</w:t>
                            </w:r>
                          </w:hyperlink>
                        </w:p>
                        <w:p w14:paraId="4761E0FA" w14:textId="77777777" w:rsidR="0057387C" w:rsidRPr="002C4ABD" w:rsidRDefault="0057387C" w:rsidP="0057387C">
                          <w:pPr>
                            <w:pStyle w:val="Encabezado"/>
                            <w:rPr>
                              <w:rFonts w:ascii="Futura Md BT" w:hAnsi="Futura Md BT"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1100BA8E" w14:textId="77777777" w:rsidR="0057387C" w:rsidRPr="008E3EA7" w:rsidRDefault="0057387C" w:rsidP="0057387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911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7.55pt;margin-top:20.65pt;width:2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Id3AEAAKEDAAAOAAAAZHJzL2Uyb0RvYy54bWysU9uO0zAQfUfiHyy/0yRVS5eo6WrZ1SKk&#10;hUVa+ADHsROLxGPGbpPy9YydbrfAG+LFmlvOzDkz2V5PQ88OCr0BW/FikXOmrITG2Lbi377ev7ni&#10;zAdhG9GDVRU/Ks+vd69fbUdXqiV00DcKGYFYX46u4l0IrswyLzs1CL8ApywlNeAgArnYZg2KkdCH&#10;Plvm+dtsBGwcglTeU/RuTvJdwtdayfCotVeB9RWn2UJ6Mb11fLPdVpQtCtcZeRpD/MMUgzCWmp6h&#10;7kQQbI/mL6jBSAQPOiwkDBlobaRKHIhNkf/B5qkTTiUuJI53Z5n8/4OVnw9P7guyML2HiRaYSHj3&#10;APK7ZxZuO2FbdYMIY6dEQ42LKFk2Ol+ePo1S+9JHkHr8BA0tWewDJKBJ4xBVIZ6M0GkBx7PoagpM&#10;UnB5td6sc0pJyq03RbRjC1E+f+3Qhw8KBhaNiiMtNaGLw4MPc+lzSWxm4d70fVpsb38LEGaMpOnj&#10;wPPoYaonqo4samiOxANhvhO6azI6wJ+cjXQjFfc/9gIVZ/1HS1q8K1areFTJWa03S3LwMlNfZoSV&#10;BFXxwNls3ob5EPcOTdtRp1l9CzeknzaJ2stUp7npDpI4p5uNh3bpp6qXP2v3CwAA//8DAFBLAwQU&#10;AAYACAAAACEAgS6Bhd0AAAAKAQAADwAAAGRycy9kb3ducmV2LnhtbEyPwW7CMAyG75P2DpEn7TaS&#10;UkCsa4qmTbtuggESt9CYtlrjVE2g3dvPnNjRvz/9/pyvRteKC/ah8aQhmSgQSKW3DVUatt8fT0sQ&#10;IRqypvWEGn4xwKq4v8tNZv1Aa7xsYiW4hEJmNNQxdpmUoazRmTDxHRLvTr53JvLYV9L2ZuBy18qp&#10;UgvpTEN8oTYdvtVY/mzOTsPu83TYz9RX9e7m3eBHJck9S60fH8bXFxARx3iD4arP6lCw09GfyQbR&#10;apim84RRDbMkBcHAYnkNjkymnMgil/9fKP4AAAD//wMAUEsBAi0AFAAGAAgAAAAhALaDOJL+AAAA&#10;4QEAABMAAAAAAAAAAAAAAAAAAAAAAFtDb250ZW50X1R5cGVzXS54bWxQSwECLQAUAAYACAAAACEA&#10;OP0h/9YAAACUAQAACwAAAAAAAAAAAAAAAAAvAQAAX3JlbHMvLnJlbHNQSwECLQAUAAYACAAAACEA&#10;5ExSHdwBAAChAwAADgAAAAAAAAAAAAAAAAAuAgAAZHJzL2Uyb0RvYy54bWxQSwECLQAUAAYACAAA&#10;ACEAgS6Bhd0AAAAKAQAADwAAAAAAAAAAAAAAAAA2BAAAZHJzL2Rvd25yZXYueG1sUEsFBgAAAAAE&#10;AAQA8wAAAEAFAAAAAA==&#10;" filled="f" stroked="f">
              <v:textbox>
                <w:txbxContent>
                  <w:p w14:paraId="1DD7045C" w14:textId="77777777" w:rsidR="0057387C" w:rsidRPr="00BB5C21" w:rsidRDefault="0057387C" w:rsidP="0057387C">
                    <w:pPr>
                      <w:pStyle w:val="Encabezado"/>
                      <w:jc w:val="center"/>
                      <w:rPr>
                        <w:rFonts w:ascii="Futura Md BT" w:hAnsi="Futura Md BT"/>
                        <w:sz w:val="16"/>
                        <w:szCs w:val="16"/>
                      </w:rPr>
                    </w:pPr>
                    <w:r w:rsidRPr="00BB5C21">
                      <w:rPr>
                        <w:rFonts w:ascii="Futura Md BT" w:hAnsi="Futura Md BT"/>
                        <w:sz w:val="16"/>
                        <w:szCs w:val="16"/>
                      </w:rPr>
                      <w:t xml:space="preserve">Av. Juan B. Alberdi 7138 </w:t>
                    </w:r>
                    <w:proofErr w:type="gramStart"/>
                    <w:r w:rsidRPr="00BB5C21">
                      <w:rPr>
                        <w:rFonts w:ascii="Futura Md BT" w:hAnsi="Futura Md BT"/>
                        <w:sz w:val="16"/>
                        <w:szCs w:val="16"/>
                      </w:rPr>
                      <w:t>–  (</w:t>
                    </w:r>
                    <w:proofErr w:type="gramEnd"/>
                    <w:r w:rsidRPr="00BB5C21">
                      <w:rPr>
                        <w:rFonts w:ascii="Futura Md BT" w:hAnsi="Futura Md BT"/>
                        <w:sz w:val="16"/>
                        <w:szCs w:val="16"/>
                      </w:rPr>
                      <w:t>1440) Capital Federal.</w:t>
                    </w:r>
                  </w:p>
                  <w:p w14:paraId="5CCF08E0" w14:textId="77777777" w:rsidR="0057387C" w:rsidRPr="00BB5C21" w:rsidRDefault="0057387C" w:rsidP="0057387C">
                    <w:pPr>
                      <w:pStyle w:val="Encabezado"/>
                      <w:jc w:val="center"/>
                      <w:rPr>
                        <w:rFonts w:ascii="Futura Md BT" w:hAnsi="Futura Md BT"/>
                        <w:sz w:val="16"/>
                        <w:szCs w:val="16"/>
                      </w:rPr>
                    </w:pPr>
                    <w:r w:rsidRPr="00BB5C21">
                      <w:rPr>
                        <w:rFonts w:ascii="Futura Md BT" w:hAnsi="Futura Md BT"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Futura Md BT" w:hAnsi="Futura Md BT"/>
                        <w:sz w:val="16"/>
                        <w:szCs w:val="16"/>
                      </w:rPr>
                      <w:t>: (054-11) 4687-0000 (</w:t>
                    </w:r>
                    <w:proofErr w:type="spellStart"/>
                    <w:r>
                      <w:rPr>
                        <w:rFonts w:ascii="Futura Md BT" w:hAnsi="Futura Md BT"/>
                        <w:sz w:val="16"/>
                        <w:szCs w:val="16"/>
                      </w:rPr>
                      <w:t>Rot</w:t>
                    </w:r>
                    <w:proofErr w:type="spellEnd"/>
                    <w:r>
                      <w:rPr>
                        <w:rFonts w:ascii="Futura Md BT" w:hAnsi="Futura Md BT"/>
                        <w:sz w:val="16"/>
                        <w:szCs w:val="16"/>
                      </w:rPr>
                      <w:t>)</w:t>
                    </w:r>
                    <w:r w:rsidRPr="00BB5C21">
                      <w:rPr>
                        <w:rFonts w:ascii="Futura Md BT" w:hAnsi="Futura Md BT"/>
                        <w:sz w:val="16"/>
                        <w:szCs w:val="16"/>
                      </w:rPr>
                      <w:t>. Fax: 4687-1871</w:t>
                    </w:r>
                  </w:p>
                  <w:p w14:paraId="0D944FD8" w14:textId="77777777" w:rsidR="0057387C" w:rsidRPr="00BB5C21" w:rsidRDefault="0057387C" w:rsidP="0057387C">
                    <w:pPr>
                      <w:pStyle w:val="Encabezado"/>
                      <w:jc w:val="center"/>
                      <w:rPr>
                        <w:rFonts w:ascii="Futura Md BT" w:hAnsi="Futura Md BT"/>
                        <w:sz w:val="16"/>
                        <w:szCs w:val="16"/>
                        <w:lang w:val="en-US"/>
                      </w:rPr>
                    </w:pPr>
                    <w:r w:rsidRPr="00BB5C21">
                      <w:rPr>
                        <w:rFonts w:ascii="Futura Md BT" w:hAnsi="Futura Md BT"/>
                        <w:sz w:val="16"/>
                        <w:szCs w:val="16"/>
                        <w:lang w:val="en-US"/>
                      </w:rPr>
                      <w:t>Email: ventas@fenk.com.ar</w:t>
                    </w:r>
                  </w:p>
                  <w:p w14:paraId="0DC7DC7A" w14:textId="77777777" w:rsidR="0057387C" w:rsidRPr="00BB5C21" w:rsidRDefault="0057387C" w:rsidP="0057387C">
                    <w:pPr>
                      <w:pStyle w:val="Encabezado"/>
                      <w:jc w:val="center"/>
                      <w:rPr>
                        <w:rFonts w:ascii="Futura Md BT" w:hAnsi="Futura Md BT"/>
                        <w:color w:val="0000FF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BB5C21">
                      <w:rPr>
                        <w:rFonts w:ascii="Futura Md BT" w:hAnsi="Futura Md BT"/>
                        <w:color w:val="0000FF"/>
                        <w:sz w:val="16"/>
                        <w:szCs w:val="16"/>
                        <w:lang w:val="en-US"/>
                      </w:rPr>
                      <w:t>Web :</w:t>
                    </w:r>
                    <w:proofErr w:type="gramEnd"/>
                    <w:r w:rsidRPr="00BB5C21">
                      <w:rPr>
                        <w:rFonts w:ascii="Futura Md BT" w:hAnsi="Futura Md BT"/>
                        <w:color w:val="0000FF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BB5C21">
                        <w:rPr>
                          <w:rStyle w:val="Hipervnculo"/>
                          <w:rFonts w:ascii="Futura Md BT" w:hAnsi="Futura Md BT"/>
                          <w:sz w:val="16"/>
                          <w:szCs w:val="16"/>
                          <w:lang w:val="en-US"/>
                        </w:rPr>
                        <w:t>www.fenk.com.ar</w:t>
                      </w:r>
                    </w:hyperlink>
                  </w:p>
                  <w:p w14:paraId="4761E0FA" w14:textId="77777777" w:rsidR="0057387C" w:rsidRPr="002C4ABD" w:rsidRDefault="0057387C" w:rsidP="0057387C">
                    <w:pPr>
                      <w:pStyle w:val="Encabezado"/>
                      <w:rPr>
                        <w:rFonts w:ascii="Futura Md BT" w:hAnsi="Futura Md BT"/>
                        <w:color w:val="0000FF"/>
                        <w:sz w:val="16"/>
                        <w:szCs w:val="16"/>
                      </w:rPr>
                    </w:pPr>
                  </w:p>
                  <w:p w14:paraId="1100BA8E" w14:textId="77777777" w:rsidR="0057387C" w:rsidRPr="008E3EA7" w:rsidRDefault="0057387C" w:rsidP="0057387C"/>
                </w:txbxContent>
              </v:textbox>
              <w10:wrap type="square"/>
            </v:shape>
          </w:pict>
        </mc:Fallback>
      </mc:AlternateContent>
    </w:r>
    <w:r w:rsidRPr="00632136">
      <w:rPr>
        <w:rFonts w:ascii="Futura Md BT" w:hAnsi="Futura Md BT"/>
        <w:noProof/>
        <w:color w:val="0000FF"/>
        <w:lang w:val="en-US"/>
      </w:rPr>
      <w:drawing>
        <wp:anchor distT="0" distB="0" distL="114300" distR="114300" simplePos="0" relativeHeight="251661312" behindDoc="0" locked="0" layoutInCell="1" allowOverlap="1" wp14:anchorId="6D541D2F" wp14:editId="4EF08D15">
          <wp:simplePos x="0" y="0"/>
          <wp:positionH relativeFrom="column">
            <wp:posOffset>-347065</wp:posOffset>
          </wp:positionH>
          <wp:positionV relativeFrom="paragraph">
            <wp:posOffset>-3175</wp:posOffset>
          </wp:positionV>
          <wp:extent cx="1499235" cy="967740"/>
          <wp:effectExtent l="0" t="0" r="5715" b="3810"/>
          <wp:wrapSquare wrapText="bothSides"/>
          <wp:docPr id="773584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/>
        <w:noProof/>
        <w:color w:val="0000FF"/>
        <w:lang w:val="en-US"/>
      </w:rPr>
      <w:drawing>
        <wp:anchor distT="0" distB="0" distL="114300" distR="114300" simplePos="0" relativeHeight="251662336" behindDoc="0" locked="0" layoutInCell="1" allowOverlap="1" wp14:anchorId="7D6145F4" wp14:editId="17C58DFD">
          <wp:simplePos x="0" y="0"/>
          <wp:positionH relativeFrom="column">
            <wp:posOffset>4640166</wp:posOffset>
          </wp:positionH>
          <wp:positionV relativeFrom="paragraph">
            <wp:posOffset>167078</wp:posOffset>
          </wp:positionV>
          <wp:extent cx="1424940" cy="840105"/>
          <wp:effectExtent l="0" t="0" r="3810" b="0"/>
          <wp:wrapSquare wrapText="bothSides"/>
          <wp:docPr id="12588280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/>
        <w:i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E4EF91" wp14:editId="39C73A2F">
              <wp:simplePos x="0" y="0"/>
              <wp:positionH relativeFrom="column">
                <wp:posOffset>7006590</wp:posOffset>
              </wp:positionH>
              <wp:positionV relativeFrom="paragraph">
                <wp:posOffset>120650</wp:posOffset>
              </wp:positionV>
              <wp:extent cx="782955" cy="1170305"/>
              <wp:effectExtent l="0" t="0" r="0" b="0"/>
              <wp:wrapNone/>
              <wp:docPr id="295721403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82955" cy="117030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CC91D" id="Conector recto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9.5pt" to="613.3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0nwQEAAGIDAAAOAAAAZHJzL2Uyb0RvYy54bWysU01v2zAMvQ/YfxB0X2xn8JIZcXpI1+3Q&#10;bQHa7c5Isi1MFgVRiZN/P0l1033chvkgUCL5+PhIb27Oo2En5UmjbXm1KDlTVqDUtm/5t8e7N2vO&#10;KICVYNCqll8U8Zvt61ebyTVqiQMaqTyLIJaaybV8CME1RUFiUCPQAp2y0dmhHyHEq+8L6WGK6KMp&#10;lmX5rpjQS+dRKKL4evvk5NuM33VKhK9dRyow0/LILeTT5/OQzmK7gab34AYtZhrwDyxG0DYWvULd&#10;QgB29PovqFELj4RdWAgcC+w6LVTuIXZTlX908zCAU7mXKA65q0z0/2DFl9PO7n2iLs72wd2j+EHM&#10;4m4A26tM4PHi4uCqJFUxOWquKelCbu/ZYfqMMsbAMWBW4dz5kXVGu08pMVvfk5XKxJ7ZOQ/gch2A&#10;Ogcm4uNqvXxf15yJ6KqqVfm2rHNZaBJiynaewkeFI0tGy422SSBo4HRPITF8CUnPFu+0MXnIxrKp&#10;5ct1vapzBqHRMnlTHPn+sDOenSDtSf7mwr+FeTxamdEGBfLDbAfQ5smO1Y2dZUrKpDWk5oDysvfP&#10;8sVBZprz0qVN+fWes19+je1PAAAA//8DAFBLAwQUAAYACAAAACEARqaW7N4AAAAMAQAADwAAAGRy&#10;cy9kb3ducmV2LnhtbEyPy07DMBBF90j8gzVIbBC166BCQ5wKIcG6BCS2buwmEfFMiN00/XumK7qb&#10;qzm6j2Izh15MfowdoYHlQoHwWJPrsDHw9fl2/wQiJovO9oTewMlH2JTXV4XNHR3xw09VagSbYMyt&#10;gTalIZcy1q0PNi5o8Mi/PY3BJpZjI91oj2weeqmVWslgO+SE1g7+tfX1T3UIBu5OWx2m3/GbGnyn&#10;Namq2+4rY25v5pdnEMnP6R+Gc32uDiV32tEBXRQ966XKHpjla82jzoTWq0cQOwNaZRnIspCXI8o/&#10;AAAA//8DAFBLAQItABQABgAIAAAAIQC2gziS/gAAAOEBAAATAAAAAAAAAAAAAAAAAAAAAABbQ29u&#10;dGVudF9UeXBlc10ueG1sUEsBAi0AFAAGAAgAAAAhADj9If/WAAAAlAEAAAsAAAAAAAAAAAAAAAAA&#10;LwEAAF9yZWxzLy5yZWxzUEsBAi0AFAAGAAgAAAAhAFFUrSfBAQAAYgMAAA4AAAAAAAAAAAAAAAAA&#10;LgIAAGRycy9lMm9Eb2MueG1sUEsBAi0AFAAGAAgAAAAhAEamluzeAAAADAEAAA8AAAAAAAAAAAAA&#10;AAAAGwQAAGRycy9kb3ducmV2LnhtbFBLBQYAAAAABAAEAPMAAAAmBQAAAAA=&#10;" o:allowincell="f" strokeweight="2.25pt"/>
          </w:pict>
        </mc:Fallback>
      </mc:AlternateContent>
    </w:r>
    <w:r w:rsidRPr="00201636">
      <w:rPr>
        <w:rFonts w:ascii="Futura Md BT" w:hAnsi="Futura Md BT"/>
        <w:color w:val="0000FF"/>
        <w:lang w:val="en-US"/>
      </w:rPr>
      <w:t xml:space="preserve"> </w:t>
    </w:r>
    <w:r>
      <w:rPr>
        <w:rFonts w:ascii="Futura Md BT" w:hAnsi="Futura Md BT"/>
        <w:color w:val="0000FF"/>
        <w:lang w:val="en-US"/>
      </w:rPr>
      <w:t xml:space="preserve">                                                                                              </w:t>
    </w:r>
  </w:p>
  <w:p w14:paraId="2BE7924B" w14:textId="77777777" w:rsidR="0057387C" w:rsidRDefault="005738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7C"/>
    <w:rsid w:val="00181AD7"/>
    <w:rsid w:val="0057387C"/>
    <w:rsid w:val="00763693"/>
    <w:rsid w:val="008F2F29"/>
    <w:rsid w:val="00A1199B"/>
    <w:rsid w:val="00CA7B07"/>
    <w:rsid w:val="00F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ECFC"/>
  <w15:chartTrackingRefBased/>
  <w15:docId w15:val="{96F8D381-367B-4049-941B-323C748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3693"/>
    <w:pPr>
      <w:keepNext/>
      <w:jc w:val="center"/>
      <w:outlineLvl w:val="0"/>
    </w:pPr>
    <w:rPr>
      <w:rFonts w:ascii="Busorama Md BT" w:hAnsi="Busorama Md BT"/>
      <w:b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738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387C"/>
  </w:style>
  <w:style w:type="paragraph" w:styleId="Piedepgina">
    <w:name w:val="footer"/>
    <w:basedOn w:val="Normal"/>
    <w:link w:val="PiedepginaCar"/>
    <w:uiPriority w:val="99"/>
    <w:unhideWhenUsed/>
    <w:rsid w:val="005738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387C"/>
  </w:style>
  <w:style w:type="character" w:styleId="Hipervnculo">
    <w:name w:val="Hyperlink"/>
    <w:rsid w:val="0057387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763693"/>
    <w:rPr>
      <w:rFonts w:ascii="Busorama Md BT" w:eastAsia="Times New Roman" w:hAnsi="Busorama Md BT" w:cs="Times New Roman"/>
      <w:b/>
      <w:sz w:val="18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fenk.com.ar" TargetMode="External"/><Relationship Id="rId1" Type="http://schemas.openxmlformats.org/officeDocument/2006/relationships/hyperlink" Target="http://www.fenk.com.ar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Fenk</dc:creator>
  <cp:keywords/>
  <dc:description/>
  <cp:lastModifiedBy>Fenk</cp:lastModifiedBy>
  <cp:revision>5</cp:revision>
  <dcterms:created xsi:type="dcterms:W3CDTF">2024-12-09T15:42:00Z</dcterms:created>
  <dcterms:modified xsi:type="dcterms:W3CDTF">2024-12-16T12:33:00Z</dcterms:modified>
</cp:coreProperties>
</file>